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F6CFC9">
      <w:pPr>
        <w:rPr>
          <w:rFonts w:hint="default" w:ascii="Verdana" w:hAnsi="Verdana" w:cs="Verdana"/>
        </w:rPr>
      </w:pPr>
    </w:p>
    <w:p w14:paraId="55D4D22A">
      <w:pPr>
        <w:pStyle w:val="2"/>
        <w:bidi w:val="0"/>
        <w:jc w:val="center"/>
        <w:rPr>
          <w:rFonts w:hint="default" w:ascii="Verdana" w:hAnsi="Verdana" w:cs="Verdana"/>
          <w:sz w:val="60"/>
          <w:szCs w:val="60"/>
          <w:lang w:val="en-US" w:eastAsia="zh-CN"/>
        </w:rPr>
      </w:pPr>
      <w:r>
        <w:rPr>
          <w:rFonts w:hint="default" w:ascii="Verdana" w:hAnsi="Verdana" w:cs="Verdana"/>
          <w:sz w:val="60"/>
          <w:szCs w:val="60"/>
          <w:lang w:val="en-US" w:eastAsia="zh-CN"/>
        </w:rPr>
        <w:t>Horizontal Laminar Flow</w:t>
      </w:r>
    </w:p>
    <w:p w14:paraId="7BB65604">
      <w:pPr>
        <w:pStyle w:val="2"/>
        <w:bidi w:val="0"/>
        <w:jc w:val="center"/>
        <w:rPr>
          <w:rFonts w:hint="default" w:ascii="Verdana" w:hAnsi="Verdana" w:cs="Verdana"/>
          <w:sz w:val="60"/>
          <w:szCs w:val="60"/>
          <w:lang w:val="en-US" w:eastAsia="zh-CN"/>
        </w:rPr>
      </w:pPr>
      <w:r>
        <w:rPr>
          <w:rFonts w:hint="eastAsia" w:ascii="Verdana" w:hAnsi="Verdana" w:cs="Verdana"/>
          <w:sz w:val="60"/>
          <w:szCs w:val="60"/>
          <w:lang w:val="en-US" w:eastAsia="zh-CN"/>
        </w:rPr>
        <w:t>Clean Bench</w:t>
      </w:r>
      <w:r>
        <w:rPr>
          <w:rFonts w:hint="default" w:ascii="Verdana" w:hAnsi="Verdana" w:cs="Verdana"/>
          <w:sz w:val="60"/>
          <w:szCs w:val="60"/>
          <w:lang w:val="en-US" w:eastAsia="zh-CN"/>
        </w:rPr>
        <w:t xml:space="preserve"> Product Technical Manual</w:t>
      </w:r>
    </w:p>
    <w:p w14:paraId="21983732">
      <w:pPr>
        <w:jc w:val="center"/>
        <w:rPr>
          <w:rFonts w:hint="default" w:ascii="Verdana" w:hAnsi="Verdana" w:cs="Verdana"/>
          <w:lang w:val="en-US" w:eastAsia="zh-CN"/>
        </w:rPr>
      </w:pPr>
      <w:r>
        <w:rPr>
          <w:rFonts w:hint="default" w:ascii="Verdana" w:hAnsi="Verdana" w:cs="Verdana"/>
          <w:lang w:val="en-US" w:eastAsia="zh-CN"/>
        </w:rPr>
        <w:drawing>
          <wp:inline distT="0" distB="0" distL="114300" distR="114300">
            <wp:extent cx="5273040" cy="5213350"/>
            <wp:effectExtent l="0" t="0" r="3810" b="6350"/>
            <wp:docPr id="2" name="图片 2" descr="不锈钢水平流工作台 - 渲染图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不锈钢水平流工作台 - 渲染图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21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20447">
      <w:pPr>
        <w:jc w:val="center"/>
        <w:rPr>
          <w:rFonts w:hint="default" w:ascii="Verdana" w:hAnsi="Verdana" w:cs="Verdana"/>
          <w:lang w:val="en-US" w:eastAsia="zh-CN"/>
        </w:rPr>
      </w:pPr>
    </w:p>
    <w:p w14:paraId="5C0306C5">
      <w:pPr>
        <w:jc w:val="center"/>
        <w:rPr>
          <w:rFonts w:hint="default" w:ascii="Verdana" w:hAnsi="Verdana" w:cs="Verdana"/>
          <w:lang w:val="en-US" w:eastAsia="zh-CN"/>
        </w:rPr>
      </w:pPr>
    </w:p>
    <w:p w14:paraId="6C7E9166">
      <w:pPr>
        <w:jc w:val="center"/>
        <w:rPr>
          <w:rFonts w:hint="default" w:ascii="Verdana" w:hAnsi="Verdana" w:cs="Verdana"/>
          <w:sz w:val="28"/>
          <w:szCs w:val="28"/>
          <w:lang w:val="en-US" w:eastAsia="zh-CN"/>
        </w:rPr>
      </w:pPr>
      <w:r>
        <w:rPr>
          <w:rFonts w:hint="default" w:ascii="Verdana" w:hAnsi="Verdana" w:cs="Verdana"/>
          <w:sz w:val="28"/>
          <w:szCs w:val="28"/>
          <w:lang w:val="en-US" w:eastAsia="zh-CN"/>
        </w:rPr>
        <w:t>Guangzhou Cleanroom Construction Co., Ltd.</w:t>
      </w:r>
    </w:p>
    <w:p w14:paraId="0035BC09">
      <w:pPr>
        <w:jc w:val="center"/>
        <w:rPr>
          <w:rFonts w:hint="default" w:ascii="Verdana" w:hAnsi="Verdana" w:cs="Verdana"/>
          <w:lang w:val="en-US" w:eastAsia="zh-CN"/>
        </w:rPr>
      </w:pPr>
    </w:p>
    <w:p w14:paraId="469341CC">
      <w:pPr>
        <w:jc w:val="both"/>
        <w:rPr>
          <w:rFonts w:hint="default" w:ascii="Verdana" w:hAnsi="Verdana" w:cs="Verdana"/>
          <w:lang w:val="en-US" w:eastAsia="zh-CN"/>
        </w:rPr>
      </w:pPr>
    </w:p>
    <w:p w14:paraId="7E37E283">
      <w:pPr>
        <w:jc w:val="center"/>
        <w:rPr>
          <w:rFonts w:hint="default" w:ascii="Verdana" w:hAnsi="Verdana" w:cs="Verdana"/>
          <w:lang w:val="en-US" w:eastAsia="zh-CN"/>
        </w:rPr>
      </w:pPr>
    </w:p>
    <w:p w14:paraId="153F8620">
      <w:pPr>
        <w:pStyle w:val="3"/>
        <w:bidi w:val="0"/>
        <w:rPr>
          <w:rFonts w:hint="default" w:ascii="Verdana" w:hAnsi="Verdana" w:cs="Verdana"/>
          <w:lang w:val="en-US" w:eastAsia="zh-CN"/>
        </w:rPr>
      </w:pPr>
      <w:r>
        <w:rPr>
          <w:rFonts w:hint="default" w:ascii="Verdana" w:hAnsi="Verdana" w:cs="Verdana"/>
          <w:lang w:val="en-US" w:eastAsia="zh-CN"/>
        </w:rPr>
        <w:t>Key Features:</w:t>
      </w:r>
    </w:p>
    <w:p w14:paraId="1A00A54C">
      <w:pPr>
        <w:keepNext w:val="0"/>
        <w:keepLines w:val="0"/>
        <w:widowControl/>
        <w:suppressLineNumbers w:val="0"/>
        <w:rPr>
          <w:rFonts w:hint="default" w:ascii="Verdana" w:hAnsi="Verdana" w:cs="Verdana"/>
          <w:sz w:val="24"/>
          <w:szCs w:val="24"/>
        </w:rPr>
      </w:pPr>
      <w:r>
        <w:rPr>
          <w:rFonts w:hint="default" w:ascii="Verdana" w:hAnsi="Verdana" w:eastAsia="Symbol" w:cs="Verdana"/>
          <w:sz w:val="24"/>
          <w:szCs w:val="24"/>
        </w:rPr>
        <w:t>·</w:t>
      </w:r>
      <w:r>
        <w:rPr>
          <w:rFonts w:hint="default" w:ascii="Verdana" w:hAnsi="Verdana" w:eastAsia="宋体" w:cs="Verdana"/>
          <w:sz w:val="24"/>
          <w:szCs w:val="24"/>
        </w:rPr>
        <w:t xml:space="preserve">  </w:t>
      </w:r>
      <w:r>
        <w:rPr>
          <w:rStyle w:val="9"/>
          <w:rFonts w:hint="default" w:ascii="Verdana" w:hAnsi="Verdana" w:cs="Verdana"/>
          <w:sz w:val="24"/>
          <w:szCs w:val="24"/>
        </w:rPr>
        <w:t>304 Stainless Steel Construction</w:t>
      </w:r>
      <w:r>
        <w:rPr>
          <w:rFonts w:hint="default" w:ascii="Verdana" w:hAnsi="Verdana" w:cs="Verdana"/>
          <w:sz w:val="24"/>
          <w:szCs w:val="24"/>
        </w:rPr>
        <w:br w:type="textWrapping"/>
      </w:r>
      <w:r>
        <w:rPr>
          <w:rFonts w:hint="default" w:ascii="Verdana" w:hAnsi="Verdana" w:cs="Verdana"/>
          <w:sz w:val="24"/>
          <w:szCs w:val="24"/>
        </w:rPr>
        <w:t xml:space="preserve">Manufactured with 304 stainless steel for the workbench structure and countertop, providing a durable, corrosion-resistant and easy-to-clean working surface. </w:t>
      </w:r>
    </w:p>
    <w:p w14:paraId="56C0648A">
      <w:pPr>
        <w:keepNext w:val="0"/>
        <w:keepLines w:val="0"/>
        <w:widowControl/>
        <w:suppressLineNumbers w:val="0"/>
        <w:rPr>
          <w:rFonts w:hint="default" w:ascii="Verdana" w:hAnsi="Verdana" w:cs="Verdana"/>
          <w:sz w:val="24"/>
          <w:szCs w:val="24"/>
        </w:rPr>
      </w:pPr>
      <w:r>
        <w:rPr>
          <w:rFonts w:hint="default" w:ascii="Verdana" w:hAnsi="Verdana" w:eastAsia="Symbol" w:cs="Verdana"/>
          <w:sz w:val="24"/>
          <w:szCs w:val="24"/>
        </w:rPr>
        <w:t>·</w:t>
      </w:r>
      <w:r>
        <w:rPr>
          <w:rFonts w:hint="default" w:ascii="Verdana" w:hAnsi="Verdana" w:eastAsia="宋体" w:cs="Verdana"/>
          <w:sz w:val="24"/>
          <w:szCs w:val="24"/>
        </w:rPr>
        <w:t xml:space="preserve">  </w:t>
      </w:r>
      <w:r>
        <w:rPr>
          <w:rStyle w:val="9"/>
          <w:rFonts w:hint="default" w:ascii="Verdana" w:hAnsi="Verdana" w:cs="Verdana"/>
          <w:sz w:val="24"/>
          <w:szCs w:val="24"/>
        </w:rPr>
        <w:t>Compact Enclosed Working Area</w:t>
      </w:r>
      <w:r>
        <w:rPr>
          <w:rFonts w:hint="default" w:ascii="Verdana" w:hAnsi="Verdana" w:cs="Verdana"/>
          <w:sz w:val="24"/>
          <w:szCs w:val="24"/>
        </w:rPr>
        <w:br w:type="textWrapping"/>
      </w:r>
      <w:r>
        <w:rPr>
          <w:rFonts w:hint="default" w:ascii="Verdana" w:hAnsi="Verdana" w:cs="Verdana"/>
          <w:sz w:val="24"/>
          <w:szCs w:val="24"/>
        </w:rPr>
        <w:t xml:space="preserve">The internal working area measures 930 × 600 × 600 mm, providing a controlled workspace for laboratory and cleanroom operations. </w:t>
      </w:r>
    </w:p>
    <w:p w14:paraId="07B797FA">
      <w:pPr>
        <w:keepNext w:val="0"/>
        <w:keepLines w:val="0"/>
        <w:widowControl/>
        <w:suppressLineNumbers w:val="0"/>
        <w:rPr>
          <w:rFonts w:hint="default" w:ascii="Verdana" w:hAnsi="Verdana" w:cs="Verdana"/>
          <w:sz w:val="24"/>
          <w:szCs w:val="24"/>
        </w:rPr>
      </w:pPr>
      <w:r>
        <w:rPr>
          <w:rFonts w:hint="default" w:ascii="Verdana" w:hAnsi="Verdana" w:eastAsia="Symbol" w:cs="Verdana"/>
          <w:sz w:val="24"/>
          <w:szCs w:val="24"/>
        </w:rPr>
        <w:t>·</w:t>
      </w:r>
      <w:r>
        <w:rPr>
          <w:rFonts w:hint="default" w:ascii="Verdana" w:hAnsi="Verdana" w:eastAsia="宋体" w:cs="Verdana"/>
          <w:sz w:val="24"/>
          <w:szCs w:val="24"/>
        </w:rPr>
        <w:t xml:space="preserve">  </w:t>
      </w:r>
      <w:r>
        <w:rPr>
          <w:rStyle w:val="9"/>
          <w:rFonts w:hint="default" w:ascii="Verdana" w:hAnsi="Verdana" w:cs="Verdana"/>
          <w:sz w:val="24"/>
          <w:szCs w:val="24"/>
        </w:rPr>
        <w:t>H13 HEPA Filtration</w:t>
      </w:r>
      <w:r>
        <w:rPr>
          <w:rFonts w:hint="default" w:ascii="Verdana" w:hAnsi="Verdana" w:cs="Verdana"/>
          <w:sz w:val="24"/>
          <w:szCs w:val="24"/>
        </w:rPr>
        <w:br w:type="textWrapping"/>
      </w:r>
      <w:r>
        <w:rPr>
          <w:rFonts w:hint="default" w:ascii="Verdana" w:hAnsi="Verdana" w:cs="Verdana"/>
          <w:sz w:val="24"/>
          <w:szCs w:val="24"/>
        </w:rPr>
        <w:t xml:space="preserve">Equipped with an H13 high-efficiency filter to provide filtered airflow within the working area. </w:t>
      </w:r>
    </w:p>
    <w:p w14:paraId="64161E09">
      <w:pPr>
        <w:keepNext w:val="0"/>
        <w:keepLines w:val="0"/>
        <w:widowControl/>
        <w:suppressLineNumbers w:val="0"/>
        <w:rPr>
          <w:rFonts w:hint="default" w:ascii="Verdana" w:hAnsi="Verdana" w:cs="Verdana"/>
          <w:sz w:val="24"/>
          <w:szCs w:val="24"/>
        </w:rPr>
      </w:pPr>
      <w:r>
        <w:rPr>
          <w:rFonts w:hint="default" w:ascii="Verdana" w:hAnsi="Verdana" w:eastAsia="Symbol" w:cs="Verdana"/>
          <w:sz w:val="24"/>
          <w:szCs w:val="24"/>
        </w:rPr>
        <w:t>·</w:t>
      </w:r>
      <w:r>
        <w:rPr>
          <w:rFonts w:hint="default" w:ascii="Verdana" w:hAnsi="Verdana" w:eastAsia="宋体" w:cs="Verdana"/>
          <w:sz w:val="24"/>
          <w:szCs w:val="24"/>
        </w:rPr>
        <w:t xml:space="preserve">  </w:t>
      </w:r>
      <w:r>
        <w:rPr>
          <w:rStyle w:val="9"/>
          <w:rFonts w:hint="default" w:ascii="Verdana" w:hAnsi="Verdana" w:cs="Verdana"/>
          <w:sz w:val="24"/>
          <w:szCs w:val="24"/>
        </w:rPr>
        <w:t>Multi-Stage Air Filtration</w:t>
      </w:r>
      <w:r>
        <w:rPr>
          <w:rFonts w:hint="default" w:ascii="Verdana" w:hAnsi="Verdana" w:cs="Verdana"/>
          <w:sz w:val="24"/>
          <w:szCs w:val="24"/>
        </w:rPr>
        <w:br w:type="textWrapping"/>
      </w:r>
      <w:r>
        <w:rPr>
          <w:rFonts w:hint="default" w:ascii="Verdana" w:hAnsi="Verdana" w:cs="Verdana"/>
          <w:sz w:val="24"/>
          <w:szCs w:val="24"/>
        </w:rPr>
        <w:t xml:space="preserve">Includes both a primary filter and H13 high-efficiency filter to support effective air filtration and protect the main filtration system. </w:t>
      </w:r>
    </w:p>
    <w:p w14:paraId="772A8BDD">
      <w:pPr>
        <w:keepNext w:val="0"/>
        <w:keepLines w:val="0"/>
        <w:widowControl/>
        <w:suppressLineNumbers w:val="0"/>
        <w:rPr>
          <w:rFonts w:hint="default" w:ascii="Verdana" w:hAnsi="Verdana" w:cs="Verdana"/>
          <w:sz w:val="24"/>
          <w:szCs w:val="24"/>
        </w:rPr>
      </w:pPr>
      <w:r>
        <w:rPr>
          <w:rFonts w:hint="default" w:ascii="Verdana" w:hAnsi="Verdana" w:eastAsia="Symbol" w:cs="Verdana"/>
          <w:sz w:val="24"/>
          <w:szCs w:val="24"/>
        </w:rPr>
        <w:t>·</w:t>
      </w:r>
      <w:r>
        <w:rPr>
          <w:rFonts w:hint="default" w:ascii="Verdana" w:hAnsi="Verdana" w:eastAsia="宋体" w:cs="Verdana"/>
          <w:sz w:val="24"/>
          <w:szCs w:val="24"/>
        </w:rPr>
        <w:t xml:space="preserve">  </w:t>
      </w:r>
      <w:r>
        <w:rPr>
          <w:rStyle w:val="9"/>
          <w:rFonts w:hint="default" w:ascii="Verdana" w:hAnsi="Verdana" w:cs="Verdana"/>
          <w:sz w:val="24"/>
          <w:szCs w:val="24"/>
        </w:rPr>
        <w:t>Integrated Lighting System</w:t>
      </w:r>
      <w:r>
        <w:rPr>
          <w:rFonts w:hint="default" w:ascii="Verdana" w:hAnsi="Verdana" w:cs="Verdana"/>
          <w:sz w:val="24"/>
          <w:szCs w:val="24"/>
        </w:rPr>
        <w:br w:type="textWrapping"/>
      </w:r>
      <w:r>
        <w:rPr>
          <w:rFonts w:hint="default" w:ascii="Verdana" w:hAnsi="Verdana" w:cs="Verdana"/>
          <w:sz w:val="24"/>
          <w:szCs w:val="24"/>
        </w:rPr>
        <w:t xml:space="preserve">Includes one LED panel light for workspace illumination and one sterilization lamp for routine sterilization requirements. </w:t>
      </w:r>
    </w:p>
    <w:p w14:paraId="7E001C25">
      <w:pPr>
        <w:keepNext w:val="0"/>
        <w:keepLines w:val="0"/>
        <w:widowControl/>
        <w:suppressLineNumbers w:val="0"/>
        <w:rPr>
          <w:rFonts w:hint="default" w:ascii="Verdana" w:hAnsi="Verdana" w:cs="Verdana"/>
          <w:sz w:val="24"/>
          <w:szCs w:val="24"/>
        </w:rPr>
      </w:pPr>
      <w:r>
        <w:rPr>
          <w:rFonts w:hint="default" w:ascii="Verdana" w:hAnsi="Verdana" w:eastAsia="Symbol" w:cs="Verdana"/>
          <w:sz w:val="24"/>
          <w:szCs w:val="24"/>
        </w:rPr>
        <w:t>·</w:t>
      </w:r>
      <w:r>
        <w:rPr>
          <w:rFonts w:hint="default" w:ascii="Verdana" w:hAnsi="Verdana" w:eastAsia="宋体" w:cs="Verdana"/>
          <w:sz w:val="24"/>
          <w:szCs w:val="24"/>
        </w:rPr>
        <w:t xml:space="preserve">  </w:t>
      </w:r>
      <w:r>
        <w:rPr>
          <w:rStyle w:val="9"/>
          <w:rFonts w:hint="default" w:ascii="Verdana" w:hAnsi="Verdana" w:cs="Verdana"/>
          <w:sz w:val="24"/>
          <w:szCs w:val="24"/>
        </w:rPr>
        <w:t>Tempered Glass Side Panels</w:t>
      </w:r>
      <w:r>
        <w:rPr>
          <w:rFonts w:hint="default" w:ascii="Verdana" w:hAnsi="Verdana" w:cs="Verdana"/>
          <w:sz w:val="24"/>
          <w:szCs w:val="24"/>
        </w:rPr>
        <w:br w:type="textWrapping"/>
      </w:r>
      <w:r>
        <w:rPr>
          <w:rFonts w:hint="default" w:ascii="Verdana" w:hAnsi="Verdana" w:cs="Verdana"/>
          <w:sz w:val="24"/>
          <w:szCs w:val="24"/>
        </w:rPr>
        <w:t xml:space="preserve">Both sides are fitted with tempered glass panels, providing visibility of the working area while maintaining an enclosed configuration. </w:t>
      </w:r>
    </w:p>
    <w:p w14:paraId="0AB6B8BE">
      <w:pPr>
        <w:keepNext w:val="0"/>
        <w:keepLines w:val="0"/>
        <w:widowControl/>
        <w:suppressLineNumbers w:val="0"/>
        <w:rPr>
          <w:rFonts w:hint="default" w:ascii="Verdana" w:hAnsi="Verdana" w:cs="Verdana"/>
          <w:sz w:val="24"/>
          <w:szCs w:val="24"/>
        </w:rPr>
      </w:pPr>
      <w:r>
        <w:rPr>
          <w:rFonts w:hint="default" w:ascii="Verdana" w:hAnsi="Verdana" w:eastAsia="Symbol" w:cs="Verdana"/>
          <w:sz w:val="24"/>
          <w:szCs w:val="24"/>
        </w:rPr>
        <w:t>·</w:t>
      </w:r>
      <w:r>
        <w:rPr>
          <w:rFonts w:hint="default" w:ascii="Verdana" w:hAnsi="Verdana" w:eastAsia="宋体" w:cs="Verdana"/>
          <w:sz w:val="24"/>
          <w:szCs w:val="24"/>
        </w:rPr>
        <w:t xml:space="preserve">  </w:t>
      </w:r>
      <w:r>
        <w:rPr>
          <w:rStyle w:val="9"/>
          <w:rFonts w:hint="default" w:ascii="Verdana" w:hAnsi="Verdana" w:cs="Verdana"/>
          <w:sz w:val="24"/>
          <w:szCs w:val="24"/>
        </w:rPr>
        <w:t>Built-In Electrical Outlets</w:t>
      </w:r>
      <w:r>
        <w:rPr>
          <w:rFonts w:hint="default" w:ascii="Verdana" w:hAnsi="Verdana" w:cs="Verdana"/>
          <w:sz w:val="24"/>
          <w:szCs w:val="24"/>
        </w:rPr>
        <w:br w:type="textWrapping"/>
      </w:r>
      <w:r>
        <w:rPr>
          <w:rFonts w:hint="default" w:ascii="Verdana" w:hAnsi="Verdana" w:cs="Verdana"/>
          <w:sz w:val="24"/>
          <w:szCs w:val="24"/>
        </w:rPr>
        <w:t xml:space="preserve">Equipped with two 220V/10A three-pin electrical outlets for connecting laboratory equipment and accessories. </w:t>
      </w:r>
    </w:p>
    <w:p w14:paraId="52BCE224">
      <w:pPr>
        <w:keepNext w:val="0"/>
        <w:keepLines w:val="0"/>
        <w:widowControl/>
        <w:suppressLineNumbers w:val="0"/>
        <w:rPr>
          <w:rFonts w:hint="default" w:ascii="Verdana" w:hAnsi="Verdana" w:cs="Verdana"/>
          <w:sz w:val="24"/>
          <w:szCs w:val="24"/>
        </w:rPr>
      </w:pPr>
      <w:r>
        <w:rPr>
          <w:rFonts w:hint="default" w:ascii="Verdana" w:hAnsi="Verdana" w:eastAsia="Symbol" w:cs="Verdana"/>
          <w:sz w:val="24"/>
          <w:szCs w:val="24"/>
        </w:rPr>
        <w:t>·</w:t>
      </w:r>
      <w:r>
        <w:rPr>
          <w:rFonts w:hint="default" w:ascii="Verdana" w:hAnsi="Verdana" w:eastAsia="宋体" w:cs="Verdana"/>
          <w:sz w:val="24"/>
          <w:szCs w:val="24"/>
        </w:rPr>
        <w:t xml:space="preserve">  </w:t>
      </w:r>
      <w:r>
        <w:rPr>
          <w:rStyle w:val="9"/>
          <w:rFonts w:hint="default" w:ascii="Verdana" w:hAnsi="Verdana" w:cs="Verdana"/>
          <w:sz w:val="24"/>
          <w:szCs w:val="24"/>
        </w:rPr>
        <w:t>Powerful Fan System</w:t>
      </w:r>
      <w:r>
        <w:rPr>
          <w:rFonts w:hint="default" w:ascii="Verdana" w:hAnsi="Verdana" w:cs="Verdana"/>
          <w:sz w:val="24"/>
          <w:szCs w:val="24"/>
        </w:rPr>
        <w:br w:type="textWrapping"/>
      </w:r>
      <w:r>
        <w:rPr>
          <w:rFonts w:hint="default" w:ascii="Verdana" w:hAnsi="Verdana" w:cs="Verdana"/>
          <w:sz w:val="24"/>
          <w:szCs w:val="24"/>
        </w:rPr>
        <w:t xml:space="preserve">Fitted with a 220V, 285W fan to provide airflow for the filtration system. </w:t>
      </w:r>
    </w:p>
    <w:p w14:paraId="6F50D021">
      <w:pPr>
        <w:keepNext w:val="0"/>
        <w:keepLines w:val="0"/>
        <w:widowControl/>
        <w:suppressLineNumbers w:val="0"/>
        <w:rPr>
          <w:rFonts w:hint="default" w:ascii="Verdana" w:hAnsi="Verdana" w:cs="Verdana"/>
          <w:sz w:val="24"/>
          <w:szCs w:val="24"/>
        </w:rPr>
      </w:pPr>
      <w:r>
        <w:rPr>
          <w:rFonts w:hint="default" w:ascii="Verdana" w:hAnsi="Verdana" w:eastAsia="Symbol" w:cs="Verdana"/>
          <w:sz w:val="24"/>
          <w:szCs w:val="24"/>
        </w:rPr>
        <w:t>·</w:t>
      </w:r>
      <w:r>
        <w:rPr>
          <w:rFonts w:hint="default" w:ascii="Verdana" w:hAnsi="Verdana" w:eastAsia="宋体" w:cs="Verdana"/>
          <w:sz w:val="24"/>
          <w:szCs w:val="24"/>
        </w:rPr>
        <w:t xml:space="preserve">  </w:t>
      </w:r>
      <w:r>
        <w:rPr>
          <w:rStyle w:val="9"/>
          <w:rFonts w:hint="default" w:ascii="Verdana" w:hAnsi="Verdana" w:cs="Verdana"/>
          <w:sz w:val="24"/>
          <w:szCs w:val="24"/>
        </w:rPr>
        <w:t>Mobile Design</w:t>
      </w:r>
      <w:r>
        <w:rPr>
          <w:rFonts w:hint="default" w:ascii="Verdana" w:hAnsi="Verdana" w:cs="Verdana"/>
          <w:sz w:val="24"/>
          <w:szCs w:val="24"/>
        </w:rPr>
        <w:br w:type="textWrapping"/>
      </w:r>
      <w:r>
        <w:rPr>
          <w:rFonts w:hint="default" w:ascii="Verdana" w:hAnsi="Verdana" w:cs="Verdana"/>
          <w:sz w:val="24"/>
          <w:szCs w:val="24"/>
        </w:rPr>
        <w:t xml:space="preserve">Four universal casters allow convenient movement and positioning of the workbench. </w:t>
      </w:r>
    </w:p>
    <w:p w14:paraId="4C9FFCCE">
      <w:pPr>
        <w:keepNext w:val="0"/>
        <w:keepLines w:val="0"/>
        <w:widowControl/>
        <w:suppressLineNumbers w:val="0"/>
        <w:rPr>
          <w:rFonts w:hint="default" w:ascii="Verdana" w:hAnsi="Verdana" w:cs="Verdana"/>
          <w:sz w:val="24"/>
          <w:szCs w:val="24"/>
        </w:rPr>
      </w:pPr>
      <w:r>
        <w:rPr>
          <w:rFonts w:hint="default" w:ascii="Verdana" w:hAnsi="Verdana" w:eastAsia="Symbol" w:cs="Verdana"/>
          <w:sz w:val="24"/>
          <w:szCs w:val="24"/>
        </w:rPr>
        <w:t>·</w:t>
      </w:r>
      <w:r>
        <w:rPr>
          <w:rFonts w:hint="default" w:ascii="Verdana" w:hAnsi="Verdana" w:eastAsia="宋体" w:cs="Verdana"/>
          <w:sz w:val="24"/>
          <w:szCs w:val="24"/>
        </w:rPr>
        <w:t xml:space="preserve">  </w:t>
      </w:r>
      <w:r>
        <w:rPr>
          <w:rStyle w:val="9"/>
          <w:rFonts w:hint="default" w:ascii="Verdana" w:hAnsi="Verdana" w:cs="Verdana"/>
          <w:sz w:val="24"/>
          <w:szCs w:val="24"/>
        </w:rPr>
        <w:t>Standard Configuration</w:t>
      </w:r>
      <w:r>
        <w:rPr>
          <w:rFonts w:hint="default" w:ascii="Verdana" w:hAnsi="Verdana" w:cs="Verdana"/>
          <w:sz w:val="24"/>
          <w:szCs w:val="24"/>
        </w:rPr>
        <w:br w:type="textWrapping"/>
      </w:r>
      <w:r>
        <w:rPr>
          <w:rFonts w:hint="default" w:ascii="Verdana" w:hAnsi="Verdana" w:cs="Verdana"/>
          <w:sz w:val="24"/>
          <w:szCs w:val="24"/>
        </w:rPr>
        <w:t>Unless otherwise specified, the manufacturing process and configuration are supplied according to our standard production specifications.</w:t>
      </w:r>
    </w:p>
    <w:p w14:paraId="33F6B218">
      <w:pPr>
        <w:pStyle w:val="3"/>
        <w:bidi w:val="0"/>
        <w:rPr>
          <w:rFonts w:hint="default" w:ascii="Verdana" w:hAnsi="Verdana" w:cs="Verdana"/>
          <w:lang w:val="en-US" w:eastAsia="zh-CN"/>
        </w:rPr>
      </w:pPr>
    </w:p>
    <w:p w14:paraId="6B054B07">
      <w:pPr>
        <w:pStyle w:val="3"/>
        <w:bidi w:val="0"/>
        <w:rPr>
          <w:rFonts w:hint="default" w:ascii="Verdana" w:hAnsi="Verdana" w:cs="Verdana"/>
          <w:lang w:val="en-US" w:eastAsia="zh-CN"/>
        </w:rPr>
      </w:pPr>
    </w:p>
    <w:p w14:paraId="10668E7E">
      <w:pPr>
        <w:pStyle w:val="3"/>
        <w:bidi w:val="0"/>
        <w:rPr>
          <w:rFonts w:hint="default" w:ascii="Verdana" w:hAnsi="Verdana" w:cs="Verdana"/>
          <w:lang w:val="en-US" w:eastAsia="zh-CN"/>
        </w:rPr>
      </w:pPr>
      <w:r>
        <w:rPr>
          <w:rFonts w:hint="default" w:ascii="Verdana" w:hAnsi="Verdana" w:cs="Verdana"/>
          <w:lang w:val="en-US" w:eastAsia="zh-CN"/>
        </w:rPr>
        <w:t>Technical Parameters: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47"/>
        <w:gridCol w:w="4061"/>
      </w:tblGrid>
      <w:tr w14:paraId="7AFEF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/>
            <w:vAlign w:val="center"/>
          </w:tcPr>
          <w:p w14:paraId="4A02F9A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erdana" w:hAnsi="Verdana" w:cs="Verdana"/>
                <w:b/>
                <w:bCs/>
                <w:sz w:val="24"/>
                <w:szCs w:val="24"/>
              </w:rPr>
            </w:pPr>
            <w:r>
              <w:rPr>
                <w:rFonts w:hint="default" w:ascii="Verdana" w:hAnsi="Verdana" w:eastAsia="宋体" w:cs="Verdana"/>
                <w:b/>
                <w:bCs/>
                <w:kern w:val="0"/>
                <w:sz w:val="24"/>
                <w:szCs w:val="24"/>
                <w:lang w:val="en-US" w:eastAsia="zh-CN" w:bidi="ar"/>
              </w:rPr>
              <w:t>Item</w:t>
            </w:r>
          </w:p>
        </w:tc>
        <w:tc>
          <w:tcPr>
            <w:tcW w:w="0" w:type="auto"/>
            <w:shd w:val="clear"/>
            <w:vAlign w:val="center"/>
          </w:tcPr>
          <w:p w14:paraId="1F945F4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erdana" w:hAnsi="Verdana" w:cs="Verdana"/>
                <w:b/>
                <w:bCs/>
                <w:sz w:val="24"/>
                <w:szCs w:val="24"/>
              </w:rPr>
            </w:pPr>
            <w:r>
              <w:rPr>
                <w:rFonts w:hint="default" w:ascii="Verdana" w:hAnsi="Verdana" w:eastAsia="宋体" w:cs="Verdana"/>
                <w:b/>
                <w:bCs/>
                <w:kern w:val="0"/>
                <w:sz w:val="24"/>
                <w:szCs w:val="24"/>
                <w:lang w:val="en-US" w:eastAsia="zh-CN" w:bidi="ar"/>
              </w:rPr>
              <w:t>Specification</w:t>
            </w:r>
          </w:p>
        </w:tc>
      </w:tr>
      <w:tr w14:paraId="403A0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4D55AF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erdana" w:hAnsi="Verdana" w:cs="Verdana"/>
                <w:sz w:val="24"/>
                <w:szCs w:val="24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Product Type</w:t>
            </w:r>
          </w:p>
        </w:tc>
        <w:tc>
          <w:tcPr>
            <w:tcW w:w="0" w:type="auto"/>
            <w:shd w:val="clear"/>
            <w:vAlign w:val="center"/>
          </w:tcPr>
          <w:p w14:paraId="2CC72DB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erdana" w:hAnsi="Verdana" w:cs="Verdana"/>
                <w:sz w:val="24"/>
                <w:szCs w:val="24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Stainless Steel Cl</w:t>
            </w:r>
            <w:bookmarkStart w:id="0" w:name="_GoBack"/>
            <w:bookmarkEnd w:id="0"/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ean Workbench</w:t>
            </w:r>
          </w:p>
        </w:tc>
      </w:tr>
      <w:tr w14:paraId="1EBF1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6E7EDC7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erdana" w:hAnsi="Verdana" w:cs="Verdana"/>
                <w:sz w:val="24"/>
                <w:szCs w:val="24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Material</w:t>
            </w:r>
          </w:p>
        </w:tc>
        <w:tc>
          <w:tcPr>
            <w:tcW w:w="0" w:type="auto"/>
            <w:shd w:val="clear"/>
            <w:vAlign w:val="center"/>
          </w:tcPr>
          <w:p w14:paraId="4DE75D8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erdana" w:hAnsi="Verdana" w:cs="Verdana"/>
                <w:sz w:val="24"/>
                <w:szCs w:val="24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304 Stainless Steel</w:t>
            </w:r>
          </w:p>
        </w:tc>
      </w:tr>
      <w:tr w14:paraId="1B7DD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66179E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erdana" w:hAnsi="Verdana" w:cs="Verdana"/>
                <w:sz w:val="24"/>
                <w:szCs w:val="24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Overall Dimensions</w:t>
            </w:r>
          </w:p>
        </w:tc>
        <w:tc>
          <w:tcPr>
            <w:tcW w:w="0" w:type="auto"/>
            <w:shd w:val="clear"/>
            <w:vAlign w:val="center"/>
          </w:tcPr>
          <w:p w14:paraId="13E7EB2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erdana" w:hAnsi="Verdana" w:cs="Verdana"/>
                <w:sz w:val="24"/>
                <w:szCs w:val="24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1000 × 900 × 1500 mm</w:t>
            </w:r>
          </w:p>
        </w:tc>
      </w:tr>
      <w:tr w14:paraId="3F605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AFB64C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erdana" w:hAnsi="Verdana" w:cs="Verdana"/>
                <w:sz w:val="24"/>
                <w:szCs w:val="24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Internal Working Area</w:t>
            </w:r>
          </w:p>
        </w:tc>
        <w:tc>
          <w:tcPr>
            <w:tcW w:w="0" w:type="auto"/>
            <w:shd w:val="clear"/>
            <w:vAlign w:val="center"/>
          </w:tcPr>
          <w:p w14:paraId="2EC14F9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erdana" w:hAnsi="Verdana" w:cs="Verdana"/>
                <w:sz w:val="24"/>
                <w:szCs w:val="24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930 × 600 × 600 mm</w:t>
            </w:r>
          </w:p>
        </w:tc>
      </w:tr>
      <w:tr w14:paraId="28342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502DC3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erdana" w:hAnsi="Verdana" w:cs="Verdana"/>
                <w:sz w:val="24"/>
                <w:szCs w:val="24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HEPA Filter</w:t>
            </w:r>
          </w:p>
        </w:tc>
        <w:tc>
          <w:tcPr>
            <w:tcW w:w="0" w:type="auto"/>
            <w:shd w:val="clear"/>
            <w:vAlign w:val="center"/>
          </w:tcPr>
          <w:p w14:paraId="48854B9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erdana" w:hAnsi="Verdana" w:cs="Verdana"/>
                <w:sz w:val="24"/>
                <w:szCs w:val="24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H13 High-Efficiency Filter</w:t>
            </w:r>
          </w:p>
        </w:tc>
      </w:tr>
      <w:tr w14:paraId="14D65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EBEA9A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erdana" w:hAnsi="Verdana" w:cs="Verdana"/>
                <w:sz w:val="24"/>
                <w:szCs w:val="24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Primary Filter</w:t>
            </w:r>
          </w:p>
        </w:tc>
        <w:tc>
          <w:tcPr>
            <w:tcW w:w="0" w:type="auto"/>
            <w:shd w:val="clear"/>
            <w:vAlign w:val="center"/>
          </w:tcPr>
          <w:p w14:paraId="7322718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erdana" w:hAnsi="Verdana" w:cs="Verdana"/>
                <w:sz w:val="24"/>
                <w:szCs w:val="24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Included</w:t>
            </w:r>
          </w:p>
        </w:tc>
      </w:tr>
      <w:tr w14:paraId="6A81C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CD731B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erdana" w:hAnsi="Verdana" w:cs="Verdana"/>
                <w:sz w:val="24"/>
                <w:szCs w:val="24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Fan</w:t>
            </w:r>
          </w:p>
        </w:tc>
        <w:tc>
          <w:tcPr>
            <w:tcW w:w="0" w:type="auto"/>
            <w:shd w:val="clear"/>
            <w:vAlign w:val="center"/>
          </w:tcPr>
          <w:p w14:paraId="38F8DA7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erdana" w:hAnsi="Verdana" w:cs="Verdana"/>
                <w:sz w:val="24"/>
                <w:szCs w:val="24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220V, 285W</w:t>
            </w:r>
          </w:p>
        </w:tc>
      </w:tr>
      <w:tr w14:paraId="6E31A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06816FF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erdana" w:hAnsi="Verdana" w:cs="Verdana"/>
                <w:sz w:val="24"/>
                <w:szCs w:val="24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LED Panel Light</w:t>
            </w:r>
          </w:p>
        </w:tc>
        <w:tc>
          <w:tcPr>
            <w:tcW w:w="0" w:type="auto"/>
            <w:shd w:val="clear"/>
            <w:vAlign w:val="center"/>
          </w:tcPr>
          <w:p w14:paraId="1A07683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erdana" w:hAnsi="Verdana" w:cs="Verdana"/>
                <w:sz w:val="24"/>
                <w:szCs w:val="24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1 pc</w:t>
            </w:r>
          </w:p>
        </w:tc>
      </w:tr>
      <w:tr w14:paraId="075C7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5CE9DCD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erdana" w:hAnsi="Verdana" w:cs="Verdana"/>
                <w:sz w:val="24"/>
                <w:szCs w:val="24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Sterilization Lamp</w:t>
            </w:r>
          </w:p>
        </w:tc>
        <w:tc>
          <w:tcPr>
            <w:tcW w:w="0" w:type="auto"/>
            <w:shd w:val="clear"/>
            <w:vAlign w:val="center"/>
          </w:tcPr>
          <w:p w14:paraId="5E5BD14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erdana" w:hAnsi="Verdana" w:cs="Verdana"/>
                <w:sz w:val="24"/>
                <w:szCs w:val="24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1 pc</w:t>
            </w:r>
          </w:p>
        </w:tc>
      </w:tr>
      <w:tr w14:paraId="5ECA7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E609A0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erdana" w:hAnsi="Verdana" w:cs="Verdana"/>
                <w:sz w:val="24"/>
                <w:szCs w:val="24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Side Panels</w:t>
            </w:r>
          </w:p>
        </w:tc>
        <w:tc>
          <w:tcPr>
            <w:tcW w:w="0" w:type="auto"/>
            <w:shd w:val="clear"/>
            <w:vAlign w:val="center"/>
          </w:tcPr>
          <w:p w14:paraId="105B778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erdana" w:hAnsi="Verdana" w:cs="Verdana"/>
                <w:sz w:val="24"/>
                <w:szCs w:val="24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Tempered Glass, Both Sides</w:t>
            </w:r>
          </w:p>
        </w:tc>
      </w:tr>
      <w:tr w14:paraId="2B9C2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68C9217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erdana" w:hAnsi="Verdana" w:cs="Verdana"/>
                <w:sz w:val="24"/>
                <w:szCs w:val="24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Airflow Component</w:t>
            </w:r>
          </w:p>
        </w:tc>
        <w:tc>
          <w:tcPr>
            <w:tcW w:w="0" w:type="auto"/>
            <w:shd w:val="clear"/>
            <w:vAlign w:val="center"/>
          </w:tcPr>
          <w:p w14:paraId="66AAFA0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erdana" w:hAnsi="Verdana" w:cs="Verdana"/>
                <w:sz w:val="24"/>
                <w:szCs w:val="24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Air Diffuser</w:t>
            </w:r>
          </w:p>
        </w:tc>
      </w:tr>
      <w:tr w14:paraId="35397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57B1B37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erdana" w:hAnsi="Verdana" w:cs="Verdana"/>
                <w:sz w:val="24"/>
                <w:szCs w:val="24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Electrical Outlets</w:t>
            </w:r>
          </w:p>
        </w:tc>
        <w:tc>
          <w:tcPr>
            <w:tcW w:w="0" w:type="auto"/>
            <w:shd w:val="clear"/>
            <w:vAlign w:val="center"/>
          </w:tcPr>
          <w:p w14:paraId="0696AFB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erdana" w:hAnsi="Verdana" w:cs="Verdana"/>
                <w:sz w:val="24"/>
                <w:szCs w:val="24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2 × 220V/10A Three-Pin Sockets</w:t>
            </w:r>
          </w:p>
        </w:tc>
      </w:tr>
      <w:tr w14:paraId="333CE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851F89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erdana" w:hAnsi="Verdana" w:cs="Verdana"/>
                <w:sz w:val="24"/>
                <w:szCs w:val="24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Casters</w:t>
            </w:r>
          </w:p>
        </w:tc>
        <w:tc>
          <w:tcPr>
            <w:tcW w:w="0" w:type="auto"/>
            <w:shd w:val="clear"/>
            <w:vAlign w:val="center"/>
          </w:tcPr>
          <w:p w14:paraId="6AA2673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erdana" w:hAnsi="Verdana" w:cs="Verdana"/>
                <w:sz w:val="24"/>
                <w:szCs w:val="24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4 Universal Casters</w:t>
            </w:r>
          </w:p>
        </w:tc>
      </w:tr>
      <w:tr w14:paraId="2BD05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2A5B27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erdana" w:hAnsi="Verdana" w:cs="Verdana"/>
                <w:sz w:val="24"/>
                <w:szCs w:val="24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Countertop</w:t>
            </w:r>
          </w:p>
        </w:tc>
        <w:tc>
          <w:tcPr>
            <w:tcW w:w="0" w:type="auto"/>
            <w:shd w:val="clear"/>
            <w:vAlign w:val="center"/>
          </w:tcPr>
          <w:p w14:paraId="6541E31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erdana" w:hAnsi="Verdana" w:cs="Verdana"/>
                <w:sz w:val="24"/>
                <w:szCs w:val="24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304 Stainless Steel</w:t>
            </w:r>
          </w:p>
        </w:tc>
      </w:tr>
      <w:tr w14:paraId="47DB1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60D584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erdana" w:hAnsi="Verdana" w:cs="Verdana"/>
                <w:sz w:val="24"/>
                <w:szCs w:val="24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Power Cable</w:t>
            </w:r>
          </w:p>
        </w:tc>
        <w:tc>
          <w:tcPr>
            <w:tcW w:w="0" w:type="auto"/>
            <w:shd w:val="clear"/>
            <w:vAlign w:val="center"/>
          </w:tcPr>
          <w:p w14:paraId="0D47B81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erdana" w:hAnsi="Verdana" w:cs="Verdana"/>
                <w:sz w:val="24"/>
                <w:szCs w:val="24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Power Outlet Cable Included</w:t>
            </w:r>
          </w:p>
        </w:tc>
      </w:tr>
      <w:tr w14:paraId="51EAA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706400E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erdana" w:hAnsi="Verdana" w:cs="Verdana"/>
                <w:sz w:val="24"/>
                <w:szCs w:val="24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Control Panel</w:t>
            </w:r>
          </w:p>
        </w:tc>
        <w:tc>
          <w:tcPr>
            <w:tcW w:w="0" w:type="auto"/>
            <w:shd w:val="clear"/>
            <w:vAlign w:val="center"/>
          </w:tcPr>
          <w:p w14:paraId="5F9CB61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erdana" w:hAnsi="Verdana" w:cs="Verdana"/>
                <w:sz w:val="24"/>
                <w:szCs w:val="24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Included</w:t>
            </w:r>
          </w:p>
        </w:tc>
      </w:tr>
    </w:tbl>
    <w:p w14:paraId="2F85345F">
      <w:pPr>
        <w:pStyle w:val="3"/>
        <w:bidi w:val="0"/>
        <w:rPr>
          <w:rFonts w:hint="default" w:ascii="Verdana" w:hAnsi="Verdana" w:cs="Verdana"/>
          <w:lang w:val="en-US" w:eastAsia="zh-CN"/>
        </w:rPr>
      </w:pPr>
    </w:p>
    <w:p w14:paraId="64BDE94B">
      <w:pPr>
        <w:pStyle w:val="3"/>
        <w:bidi w:val="0"/>
        <w:rPr>
          <w:rFonts w:hint="default" w:ascii="Verdana" w:hAnsi="Verdana" w:cs="Verdana"/>
          <w:lang w:val="en-US" w:eastAsia="zh-CN"/>
        </w:rPr>
      </w:pPr>
      <w:r>
        <w:rPr>
          <w:rFonts w:hint="default" w:ascii="Verdana" w:hAnsi="Verdana" w:cs="Verdana"/>
          <w:lang w:val="en-US" w:eastAsia="zh-CN"/>
        </w:rPr>
        <w:t>Applications:</w:t>
      </w:r>
    </w:p>
    <w:p w14:paraId="5465D016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Verdana" w:hAnsi="Verdana" w:cs="Verdana"/>
          <w:sz w:val="24"/>
          <w:szCs w:val="24"/>
        </w:rPr>
      </w:pPr>
      <w:r>
        <w:rPr>
          <w:rFonts w:hint="default" w:ascii="Verdana" w:hAnsi="Verdana" w:cs="Verdana"/>
          <w:sz w:val="24"/>
          <w:szCs w:val="24"/>
        </w:rPr>
        <w:t>This 304 stainless steel clean workbench is suitable for controlled working environments where filtered airflow, easy cleaning and enclosed operation are required, including:</w:t>
      </w:r>
    </w:p>
    <w:p w14:paraId="6CC13372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Verdana" w:hAnsi="Verdana" w:cs="Verdana"/>
          <w:sz w:val="24"/>
          <w:szCs w:val="24"/>
        </w:rPr>
      </w:pPr>
      <w:r>
        <w:rPr>
          <w:rFonts w:hint="default" w:ascii="Verdana" w:hAnsi="Verdana" w:cs="Verdana"/>
          <w:sz w:val="24"/>
          <w:szCs w:val="24"/>
        </w:rPr>
        <w:t xml:space="preserve">Pharmaceutical laboratories </w:t>
      </w:r>
    </w:p>
    <w:p w14:paraId="5EDAB07D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Verdana" w:hAnsi="Verdana" w:cs="Verdana"/>
          <w:sz w:val="24"/>
          <w:szCs w:val="24"/>
        </w:rPr>
      </w:pPr>
      <w:r>
        <w:rPr>
          <w:rFonts w:hint="default" w:ascii="Verdana" w:hAnsi="Verdana" w:cs="Verdana"/>
          <w:sz w:val="24"/>
          <w:szCs w:val="24"/>
        </w:rPr>
        <w:t xml:space="preserve">Medical and healthcare facilities </w:t>
      </w:r>
    </w:p>
    <w:p w14:paraId="3A5D0974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Verdana" w:hAnsi="Verdana" w:cs="Verdana"/>
          <w:sz w:val="24"/>
          <w:szCs w:val="24"/>
        </w:rPr>
      </w:pPr>
      <w:r>
        <w:rPr>
          <w:rFonts w:hint="default" w:ascii="Verdana" w:hAnsi="Verdana" w:cs="Verdana"/>
          <w:sz w:val="24"/>
          <w:szCs w:val="24"/>
        </w:rPr>
        <w:t xml:space="preserve">Biotechnology laboratories </w:t>
      </w:r>
    </w:p>
    <w:p w14:paraId="6916E84E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Verdana" w:hAnsi="Verdana" w:cs="Verdana"/>
          <w:sz w:val="24"/>
          <w:szCs w:val="24"/>
        </w:rPr>
      </w:pPr>
      <w:r>
        <w:rPr>
          <w:rFonts w:hint="default" w:ascii="Verdana" w:hAnsi="Verdana" w:cs="Verdana"/>
          <w:sz w:val="24"/>
          <w:szCs w:val="24"/>
        </w:rPr>
        <w:t xml:space="preserve">Microbiology laboratories </w:t>
      </w:r>
    </w:p>
    <w:p w14:paraId="506A23CB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Verdana" w:hAnsi="Verdana" w:cs="Verdana"/>
          <w:sz w:val="24"/>
          <w:szCs w:val="24"/>
        </w:rPr>
      </w:pPr>
      <w:r>
        <w:rPr>
          <w:rFonts w:hint="default" w:ascii="Verdana" w:hAnsi="Verdana" w:cs="Verdana"/>
          <w:sz w:val="24"/>
          <w:szCs w:val="24"/>
        </w:rPr>
        <w:t xml:space="preserve">Medical device production </w:t>
      </w:r>
    </w:p>
    <w:p w14:paraId="4D968FCD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Verdana" w:hAnsi="Verdana" w:cs="Verdana"/>
          <w:sz w:val="24"/>
          <w:szCs w:val="24"/>
        </w:rPr>
      </w:pPr>
      <w:r>
        <w:rPr>
          <w:rFonts w:hint="default" w:ascii="Verdana" w:hAnsi="Verdana" w:cs="Verdana"/>
          <w:sz w:val="24"/>
          <w:szCs w:val="24"/>
        </w:rPr>
        <w:t xml:space="preserve">Electronics and precision component assembly </w:t>
      </w:r>
    </w:p>
    <w:p w14:paraId="5509107F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Verdana" w:hAnsi="Verdana" w:cs="Verdana"/>
          <w:sz w:val="24"/>
          <w:szCs w:val="24"/>
        </w:rPr>
      </w:pPr>
      <w:r>
        <w:rPr>
          <w:rFonts w:hint="default" w:ascii="Verdana" w:hAnsi="Verdana" w:cs="Verdana"/>
          <w:sz w:val="24"/>
          <w:szCs w:val="24"/>
        </w:rPr>
        <w:t xml:space="preserve">Cleanroom production areas </w:t>
      </w:r>
    </w:p>
    <w:p w14:paraId="5C9BBD17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Verdana" w:hAnsi="Verdana" w:cs="Verdana"/>
          <w:sz w:val="24"/>
          <w:szCs w:val="24"/>
        </w:rPr>
      </w:pPr>
      <w:r>
        <w:rPr>
          <w:rFonts w:hint="default" w:ascii="Verdana" w:hAnsi="Verdana" w:cs="Verdana"/>
          <w:sz w:val="24"/>
          <w:szCs w:val="24"/>
        </w:rPr>
        <w:t xml:space="preserve">Laboratory sample preparation </w:t>
      </w:r>
    </w:p>
    <w:p w14:paraId="60295FAE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Verdana" w:hAnsi="Verdana" w:cs="Verdana"/>
          <w:sz w:val="24"/>
          <w:szCs w:val="24"/>
        </w:rPr>
      </w:pPr>
      <w:r>
        <w:rPr>
          <w:rFonts w:hint="default" w:ascii="Verdana" w:hAnsi="Verdana" w:cs="Verdana"/>
          <w:sz w:val="24"/>
          <w:szCs w:val="24"/>
        </w:rPr>
        <w:t>Research and development laboratories</w:t>
      </w:r>
    </w:p>
    <w:p w14:paraId="2B265AAA">
      <w:pPr>
        <w:pStyle w:val="3"/>
        <w:bidi w:val="0"/>
        <w:rPr>
          <w:rFonts w:hint="default" w:ascii="Verdana" w:hAnsi="Verdana" w:cs="Verdana"/>
          <w:lang w:val="en-US" w:eastAsia="zh-CN"/>
        </w:rPr>
      </w:pPr>
    </w:p>
    <w:p w14:paraId="790A5334">
      <w:pPr>
        <w:pStyle w:val="3"/>
        <w:bidi w:val="0"/>
        <w:rPr>
          <w:rFonts w:hint="default" w:ascii="Verdana" w:hAnsi="Verdana" w:cs="Verdana"/>
          <w:lang w:val="en-US" w:eastAsia="zh-CN"/>
        </w:rPr>
      </w:pPr>
      <w:r>
        <w:rPr>
          <w:rFonts w:hint="default" w:ascii="Verdana" w:hAnsi="Verdana" w:cs="Verdana"/>
          <w:lang w:val="en-US" w:eastAsia="zh-CN"/>
        </w:rPr>
        <w:t>Schematic Diagram:</w:t>
      </w:r>
    </w:p>
    <w:p w14:paraId="5607A3E0">
      <w:pPr>
        <w:rPr>
          <w:rFonts w:hint="default" w:ascii="Verdana" w:hAnsi="Verdana" w:cs="Verdana" w:eastAsiaTheme="minorEastAsia"/>
          <w:lang w:eastAsia="zh-CN"/>
        </w:rPr>
      </w:pPr>
    </w:p>
    <w:p w14:paraId="23F39687">
      <w:pPr>
        <w:rPr>
          <w:rFonts w:hint="default" w:ascii="Verdana" w:hAnsi="Verdana" w:cs="Verdana"/>
          <w:lang w:val="en-US" w:eastAsia="zh-CN"/>
        </w:rPr>
      </w:pPr>
      <w:r>
        <w:rPr>
          <w:rFonts w:hint="default" w:ascii="Verdana" w:hAnsi="Verdana" w:cs="Verdana"/>
          <w:lang w:val="en-US" w:eastAsia="zh-CN"/>
        </w:rPr>
        <w:drawing>
          <wp:inline distT="0" distB="0" distL="114300" distR="114300">
            <wp:extent cx="5269230" cy="3952240"/>
            <wp:effectExtent l="0" t="0" r="7620" b="10160"/>
            <wp:docPr id="4" name="图片 4" descr="img_v3_0215q_e1ac336e-f0e9-4b5f-ba72-2488447c52d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v3_0215q_e1ac336e-f0e9-4b5f-ba72-2488447c52d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5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30DE54">
    <w:pPr>
      <w:pStyle w:val="5"/>
      <w:ind w:left="-1039" w:leftChars="-495" w:firstLine="0" w:firstLineChars="0"/>
      <w:rPr>
        <w:rFonts w:hint="eastAsia" w:eastAsiaTheme="minorEastAsia"/>
        <w:lang w:eastAsia="zh-CN"/>
      </w:rPr>
    </w:pPr>
    <w:r>
      <w:rPr>
        <w:rFonts w:hint="eastAsia" w:eastAsiaTheme="minorEastAsia"/>
        <w:lang w:eastAsia="zh-CN"/>
      </w:rPr>
      <w:drawing>
        <wp:inline distT="0" distB="0" distL="114300" distR="114300">
          <wp:extent cx="6339840" cy="504190"/>
          <wp:effectExtent l="0" t="0" r="3810" b="10160"/>
          <wp:docPr id="3" name="图片 3" descr="英文-文档抬头 - 副本 - 副本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英文-文档抬头 - 副本 - 副本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39840" cy="504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0AD36B"/>
    <w:multiLevelType w:val="multilevel"/>
    <w:tmpl w:val="2C0AD36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9B32EB"/>
    <w:rsid w:val="07866291"/>
    <w:rsid w:val="0D1150F2"/>
    <w:rsid w:val="0F144A26"/>
    <w:rsid w:val="0F466FB3"/>
    <w:rsid w:val="1A144703"/>
    <w:rsid w:val="23BF71FF"/>
    <w:rsid w:val="358B09B8"/>
    <w:rsid w:val="3C5100AA"/>
    <w:rsid w:val="4191016C"/>
    <w:rsid w:val="4D9549A9"/>
    <w:rsid w:val="51460257"/>
    <w:rsid w:val="52F30F3A"/>
    <w:rsid w:val="59FC0765"/>
    <w:rsid w:val="5AA57201"/>
    <w:rsid w:val="64F102BF"/>
    <w:rsid w:val="65D138DC"/>
    <w:rsid w:val="67404A33"/>
    <w:rsid w:val="6C2E3BA6"/>
    <w:rsid w:val="6D5208DA"/>
    <w:rsid w:val="7081689B"/>
    <w:rsid w:val="76191B4C"/>
    <w:rsid w:val="79825043"/>
    <w:rsid w:val="7BE12F07"/>
    <w:rsid w:val="7E9D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261</Words>
  <Characters>1634</Characters>
  <Lines>0</Lines>
  <Paragraphs>0</Paragraphs>
  <TotalTime>263</TotalTime>
  <ScaleCrop>false</ScaleCrop>
  <LinksUpToDate>false</LinksUpToDate>
  <CharactersWithSpaces>1860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2026-03-12T01:14:00Z</dcterms:created>
  <dc:creator>Administrator</dc:creator>
  <cp:lastModifiedBy>净化设备</cp:lastModifiedBy>
  <dcterms:modified xsi:type="dcterms:W3CDTF">2026-09-23T07:50:45Z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eyJoZGlkIjoiM2VmZDQyM2ZiMGZhMmVkNWJhOGM4MmIwNWUwOWVhM2IiLCJ1c2VySWQiOiIxMTc0OTQ0NjkzIn0=</vt:lpwstr>
  </property>
  <property fmtid="{D5CDD505-2E9C-101B-9397-08002B2CF9AE}" pid="4" name="ICV">
    <vt:lpwstr>98C191E2A68347AFA7DBF4582A7CEC3E_12</vt:lpwstr>
  </property>
</Properties>
</file>